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BB" w:rsidRPr="002656E4" w:rsidRDefault="00786CBB" w:rsidP="00786CBB">
      <w:pPr>
        <w:pStyle w:val="PlainText"/>
        <w:rPr>
          <w:b/>
        </w:rPr>
      </w:pPr>
      <w:r w:rsidRPr="002656E4">
        <w:rPr>
          <w:b/>
        </w:rPr>
        <w:t xml:space="preserve">SAA AMTF </w:t>
      </w:r>
      <w:r w:rsidR="002656E4" w:rsidRPr="002656E4">
        <w:rPr>
          <w:b/>
        </w:rPr>
        <w:t>Meeting notes for the OAS</w:t>
      </w:r>
      <w:r w:rsidRPr="002656E4">
        <w:rPr>
          <w:b/>
        </w:rPr>
        <w:t xml:space="preserve"> 2/3/12</w:t>
      </w:r>
    </w:p>
    <w:p w:rsidR="00786CBB" w:rsidRDefault="00786CBB" w:rsidP="00786CBB">
      <w:pPr>
        <w:pStyle w:val="PlainText"/>
      </w:pPr>
    </w:p>
    <w:p w:rsidR="002656E4" w:rsidRDefault="002656E4" w:rsidP="00786CBB">
      <w:pPr>
        <w:pStyle w:val="PlainText"/>
        <w:rPr>
          <w:rFonts w:eastAsia="Times New Roman" w:cs="Calibri"/>
          <w:bCs/>
        </w:rPr>
      </w:pPr>
      <w:r>
        <w:t>Lisa reviewed what the OAS group discussed so far.  This was based on the Google spreadsheet that Rebecca created (</w:t>
      </w:r>
      <w:r w:rsidRPr="00596CDA">
        <w:rPr>
          <w:rFonts w:eastAsia="Times New Roman" w:cs="Calibri"/>
          <w:bCs/>
        </w:rPr>
        <w:t xml:space="preserve">AMTF_ Online Accessibility of Meeting </w:t>
      </w:r>
      <w:proofErr w:type="gramStart"/>
      <w:r w:rsidRPr="00596CDA">
        <w:rPr>
          <w:rFonts w:eastAsia="Times New Roman" w:cs="Calibri"/>
          <w:bCs/>
        </w:rPr>
        <w:t>Content.xls</w:t>
      </w:r>
      <w:r>
        <w:t xml:space="preserve"> )</w:t>
      </w:r>
      <w:proofErr w:type="gramEnd"/>
      <w:r>
        <w:t xml:space="preserve"> and was reported in a summary document (</w:t>
      </w:r>
      <w:r w:rsidRPr="00596CDA">
        <w:rPr>
          <w:rFonts w:eastAsia="Times New Roman" w:cs="Calibri"/>
          <w:bCs/>
        </w:rPr>
        <w:t>AMTF OAS 2-3-12.doc</w:t>
      </w:r>
      <w:r>
        <w:rPr>
          <w:rFonts w:eastAsia="Times New Roman" w:cs="Calibri"/>
          <w:bCs/>
        </w:rPr>
        <w:t>)</w:t>
      </w:r>
    </w:p>
    <w:p w:rsidR="002656E4" w:rsidRDefault="002656E4" w:rsidP="00786CBB">
      <w:pPr>
        <w:pStyle w:val="PlainText"/>
        <w:rPr>
          <w:rFonts w:eastAsia="Times New Roman" w:cs="Calibri"/>
          <w:bCs/>
        </w:rPr>
      </w:pPr>
    </w:p>
    <w:p w:rsidR="002656E4" w:rsidRDefault="002656E4" w:rsidP="00786CBB">
      <w:pPr>
        <w:pStyle w:val="PlainText"/>
      </w:pPr>
      <w:r>
        <w:rPr>
          <w:rFonts w:eastAsia="Times New Roman" w:cs="Calibri"/>
          <w:bCs/>
        </w:rPr>
        <w:t>Notes taken by the AMTF chairs on this conversation are included in the meeting minutes (</w:t>
      </w:r>
      <w:r w:rsidRPr="002656E4">
        <w:rPr>
          <w:rFonts w:eastAsia="Times New Roman" w:cs="Calibri"/>
          <w:bCs/>
        </w:rPr>
        <w:t>AMTFnotes_final.pdf</w:t>
      </w:r>
      <w:r>
        <w:rPr>
          <w:rFonts w:eastAsia="Times New Roman" w:cs="Calibri"/>
          <w:bCs/>
        </w:rPr>
        <w:t>)</w:t>
      </w:r>
    </w:p>
    <w:p w:rsidR="002656E4" w:rsidRDefault="002656E4" w:rsidP="00786CBB">
      <w:pPr>
        <w:pStyle w:val="PlainText"/>
      </w:pPr>
    </w:p>
    <w:p w:rsidR="002656E4" w:rsidRPr="002656E4" w:rsidRDefault="002656E4" w:rsidP="00786CBB">
      <w:pPr>
        <w:pStyle w:val="PlainText"/>
        <w:rPr>
          <w:b/>
        </w:rPr>
      </w:pPr>
      <w:r w:rsidRPr="002656E4">
        <w:rPr>
          <w:b/>
        </w:rPr>
        <w:t>From the conversation, we need to consider:</w:t>
      </w:r>
    </w:p>
    <w:p w:rsidR="002656E4" w:rsidRDefault="002656E4" w:rsidP="00786CBB">
      <w:pPr>
        <w:pStyle w:val="PlainText"/>
      </w:pPr>
    </w:p>
    <w:p w:rsidR="002656E4" w:rsidRDefault="002656E4" w:rsidP="00786CBB">
      <w:pPr>
        <w:pStyle w:val="PlainText"/>
      </w:pPr>
      <w:r>
        <w:t xml:space="preserve">In addition to the annual meeting, do we want a separate </w:t>
      </w:r>
      <w:r w:rsidR="00786CBB">
        <w:t>web</w:t>
      </w:r>
      <w:r>
        <w:t xml:space="preserve"> </w:t>
      </w:r>
      <w:r w:rsidR="00786CBB">
        <w:t>conference for people to attend if they can't travel</w:t>
      </w:r>
      <w:r>
        <w:t>?</w:t>
      </w:r>
    </w:p>
    <w:p w:rsidR="002656E4" w:rsidRDefault="002656E4" w:rsidP="00786CBB">
      <w:pPr>
        <w:pStyle w:val="PlainText"/>
      </w:pPr>
    </w:p>
    <w:p w:rsidR="00CB7258" w:rsidRDefault="002656E4" w:rsidP="00CB7258">
      <w:pPr>
        <w:pStyle w:val="PlainText"/>
      </w:pPr>
      <w:r>
        <w:t xml:space="preserve">How can we harness the volunteer work that is already being done through tweeting and blogging and </w:t>
      </w:r>
      <w:proofErr w:type="spellStart"/>
      <w:r>
        <w:t>slideshare</w:t>
      </w:r>
      <w:proofErr w:type="spellEnd"/>
      <w:r>
        <w:t xml:space="preserve"> presentations?</w:t>
      </w:r>
      <w:r w:rsidR="00CB7258">
        <w:t xml:space="preserve">  How do we capture discussion on Archives Next, Beaver Archivist and Derangement and D</w:t>
      </w:r>
      <w:r w:rsidR="00CB7258">
        <w:t>escription</w:t>
      </w:r>
      <w:r w:rsidR="00CB7258">
        <w:t xml:space="preserve"> for example?</w:t>
      </w:r>
      <w:r w:rsidR="00CB7258">
        <w:t xml:space="preserve">  </w:t>
      </w:r>
    </w:p>
    <w:p w:rsidR="002656E4" w:rsidRDefault="002656E4" w:rsidP="00786CBB">
      <w:pPr>
        <w:pStyle w:val="PlainText"/>
      </w:pPr>
    </w:p>
    <w:p w:rsidR="002656E4" w:rsidRDefault="00CB7258" w:rsidP="00786CBB">
      <w:pPr>
        <w:pStyle w:val="PlainText"/>
      </w:pPr>
      <w:r>
        <w:t xml:space="preserve">How can people experience the conference all year?  </w:t>
      </w:r>
    </w:p>
    <w:p w:rsidR="00CB7258" w:rsidRDefault="00CB7258" w:rsidP="00786CBB">
      <w:pPr>
        <w:pStyle w:val="PlainText"/>
      </w:pPr>
    </w:p>
    <w:p w:rsidR="00E30FEE" w:rsidRDefault="002656E4" w:rsidP="00786CBB">
      <w:pPr>
        <w:pStyle w:val="PlainText"/>
      </w:pPr>
      <w:r>
        <w:t>How can we turn the current service of recording sessions into an online resource?  Could we offer mp3s through an SAA iTunes</w:t>
      </w:r>
      <w:r w:rsidR="00E30FEE">
        <w:t xml:space="preserve"> channel?  </w:t>
      </w:r>
    </w:p>
    <w:p w:rsidR="00E30FEE" w:rsidRDefault="00E30FEE" w:rsidP="00E30FEE">
      <w:pPr>
        <w:pStyle w:val="PlainText"/>
        <w:numPr>
          <w:ilvl w:val="0"/>
          <w:numId w:val="1"/>
        </w:numPr>
      </w:pPr>
      <w:r>
        <w:t>W</w:t>
      </w:r>
      <w:r w:rsidR="002656E4">
        <w:t>e currently don’t make any revenue from the audio recordings.  If we digitized them and put them up on an iT</w:t>
      </w:r>
      <w:r>
        <w:t xml:space="preserve">unes channel would we charge?  SAA does have all the CDs </w:t>
      </w:r>
      <w:proofErr w:type="gramStart"/>
      <w:r>
        <w:t>from</w:t>
      </w:r>
      <w:r w:rsidR="00786CBB">
        <w:t xml:space="preserve">  </w:t>
      </w:r>
      <w:r>
        <w:t>past</w:t>
      </w:r>
      <w:proofErr w:type="gramEnd"/>
      <w:r>
        <w:t xml:space="preserve"> meetings.)  </w:t>
      </w:r>
    </w:p>
    <w:p w:rsidR="00786CBB" w:rsidRDefault="00E30FEE" w:rsidP="00E30FEE">
      <w:pPr>
        <w:pStyle w:val="PlainText"/>
        <w:numPr>
          <w:ilvl w:val="0"/>
          <w:numId w:val="1"/>
        </w:numPr>
      </w:pPr>
      <w:r>
        <w:t>C</w:t>
      </w:r>
      <w:r>
        <w:t xml:space="preserve">urrent </w:t>
      </w:r>
      <w:r>
        <w:t>service</w:t>
      </w:r>
      <w:r>
        <w:t xml:space="preserve"> do</w:t>
      </w:r>
      <w:r>
        <w:t>es</w:t>
      </w:r>
      <w:r>
        <w:t xml:space="preserve"> not record sections and roundtables</w:t>
      </w:r>
    </w:p>
    <w:p w:rsidR="00E30FEE" w:rsidRDefault="00E30FEE" w:rsidP="00E30FEE">
      <w:pPr>
        <w:pStyle w:val="PlainText"/>
        <w:ind w:left="720"/>
      </w:pPr>
    </w:p>
    <w:p w:rsidR="00E30FEE" w:rsidRDefault="00E30FEE" w:rsidP="00E30FEE">
      <w:pPr>
        <w:pStyle w:val="PlainText"/>
      </w:pPr>
      <w:r>
        <w:t xml:space="preserve">As we provide access to sessions online, it is important to harness the audience’s reactions (tweeting, blogging and evaluation sheets).  Members desire access to sessions they can’t go to and the ability to comment on them.  </w:t>
      </w:r>
    </w:p>
    <w:p w:rsidR="00786CBB" w:rsidRDefault="00786CBB" w:rsidP="00786CBB">
      <w:pPr>
        <w:pStyle w:val="PlainText"/>
      </w:pPr>
    </w:p>
    <w:p w:rsidR="00786CBB" w:rsidRDefault="00E30FEE" w:rsidP="00786CBB">
      <w:pPr>
        <w:pStyle w:val="PlainText"/>
      </w:pPr>
      <w:r>
        <w:t>In providing access to sessions online, it would be critical to provide indexing to discover content.  ACRL for example is picking tags and requiring chairs to tag their sessions.</w:t>
      </w:r>
    </w:p>
    <w:p w:rsidR="00E30FEE" w:rsidRDefault="00E30FEE" w:rsidP="00786CBB">
      <w:pPr>
        <w:pStyle w:val="PlainText"/>
      </w:pPr>
    </w:p>
    <w:p w:rsidR="00CB7258" w:rsidRPr="00CB7258" w:rsidRDefault="00CB7258" w:rsidP="00CB7258">
      <w:pPr>
        <w:pStyle w:val="PlainText"/>
        <w:rPr>
          <w:b/>
        </w:rPr>
      </w:pPr>
      <w:r w:rsidRPr="00CB7258">
        <w:rPr>
          <w:b/>
        </w:rPr>
        <w:t>List of Online Accessibility Subgroup Tasks:</w:t>
      </w:r>
    </w:p>
    <w:p w:rsidR="00FD7890" w:rsidRDefault="00FD7890" w:rsidP="00FD7890">
      <w:pPr>
        <w:pStyle w:val="PlainText"/>
        <w:numPr>
          <w:ilvl w:val="0"/>
          <w:numId w:val="2"/>
        </w:numPr>
      </w:pPr>
      <w:r>
        <w:t>Schedule a call with Nancy about online conference model research.</w:t>
      </w:r>
    </w:p>
    <w:p w:rsidR="00CB7258" w:rsidRDefault="00CB7258" w:rsidP="00CB7258">
      <w:pPr>
        <w:pStyle w:val="PlainText"/>
        <w:numPr>
          <w:ilvl w:val="0"/>
          <w:numId w:val="2"/>
        </w:numPr>
      </w:pPr>
      <w:r>
        <w:t>W</w:t>
      </w:r>
      <w:r>
        <w:t>hat recommendations do we have for moving work out of the conference week</w:t>
      </w:r>
      <w:r>
        <w:t>?</w:t>
      </w:r>
    </w:p>
    <w:p w:rsidR="00CB7258" w:rsidRDefault="00CB7258" w:rsidP="00CB7258">
      <w:pPr>
        <w:pStyle w:val="PlainText"/>
        <w:numPr>
          <w:ilvl w:val="0"/>
          <w:numId w:val="2"/>
        </w:numPr>
      </w:pPr>
      <w:r>
        <w:t>W</w:t>
      </w:r>
      <w:r>
        <w:t>hat parts of the conference if offered online</w:t>
      </w:r>
      <w:r>
        <w:t>,</w:t>
      </w:r>
      <w:r>
        <w:t xml:space="preserve"> could be done throughout the year</w:t>
      </w:r>
      <w:r>
        <w:t>?</w:t>
      </w:r>
      <w:r>
        <w:t xml:space="preserve"> </w:t>
      </w:r>
    </w:p>
    <w:p w:rsidR="00CB7258" w:rsidRDefault="00CB7258" w:rsidP="00CB7258">
      <w:pPr>
        <w:pStyle w:val="PlainText"/>
        <w:numPr>
          <w:ilvl w:val="0"/>
          <w:numId w:val="2"/>
        </w:numPr>
      </w:pPr>
      <w:r>
        <w:t>Can the evaluation</w:t>
      </w:r>
      <w:r>
        <w:t xml:space="preserve"> of sessions and other things </w:t>
      </w:r>
      <w:r>
        <w:t xml:space="preserve">happen </w:t>
      </w:r>
      <w:r>
        <w:t>online?</w:t>
      </w:r>
    </w:p>
    <w:p w:rsidR="00CB7258" w:rsidRDefault="00CB7258" w:rsidP="00CB7258">
      <w:pPr>
        <w:pStyle w:val="PlainText"/>
        <w:numPr>
          <w:ilvl w:val="0"/>
          <w:numId w:val="2"/>
        </w:numPr>
      </w:pPr>
      <w:r>
        <w:t>A</w:t>
      </w:r>
      <w:r>
        <w:t xml:space="preserve">fter the conference how can </w:t>
      </w:r>
      <w:r>
        <w:t xml:space="preserve">session proposing </w:t>
      </w:r>
      <w:proofErr w:type="gramStart"/>
      <w:r>
        <w:t>be</w:t>
      </w:r>
      <w:proofErr w:type="gramEnd"/>
      <w:r>
        <w:t xml:space="preserve"> supported:  </w:t>
      </w:r>
      <w:r>
        <w:t>program m</w:t>
      </w:r>
      <w:r>
        <w:t xml:space="preserve">entors, upcoming program blog?  </w:t>
      </w:r>
    </w:p>
    <w:p w:rsidR="00786CBB" w:rsidRDefault="00CB7258" w:rsidP="00CB7258">
      <w:pPr>
        <w:pStyle w:val="PlainText"/>
        <w:numPr>
          <w:ilvl w:val="0"/>
          <w:numId w:val="2"/>
        </w:numPr>
      </w:pPr>
      <w:r>
        <w:t>D</w:t>
      </w:r>
      <w:r w:rsidR="00786CBB">
        <w:t>elineate what all the choices are</w:t>
      </w:r>
      <w:r w:rsidR="00FD7890">
        <w:t>, do an</w:t>
      </w:r>
      <w:r w:rsidR="00786CBB">
        <w:t xml:space="preserve"> environmental scan/literature search of options.  Then </w:t>
      </w:r>
      <w:r>
        <w:t>AMTF</w:t>
      </w:r>
      <w:r w:rsidR="00786CBB">
        <w:t xml:space="preserve"> will help sort what would be important to pursue</w:t>
      </w:r>
      <w:r>
        <w:t>.</w:t>
      </w:r>
    </w:p>
    <w:p w:rsidR="00786CBB" w:rsidRDefault="00CB7258" w:rsidP="00CB7258">
      <w:pPr>
        <w:pStyle w:val="PlainText"/>
        <w:numPr>
          <w:ilvl w:val="0"/>
          <w:numId w:val="2"/>
        </w:numPr>
      </w:pPr>
      <w:r>
        <w:t xml:space="preserve">Consider/recommend/price out a pilot:  load all of the existing Annual Meeting CDs, index and offer up as content.  </w:t>
      </w:r>
    </w:p>
    <w:p w:rsidR="00FD7890" w:rsidRDefault="00FD7890" w:rsidP="00CB7258">
      <w:pPr>
        <w:pStyle w:val="PlainText"/>
        <w:numPr>
          <w:ilvl w:val="0"/>
          <w:numId w:val="2"/>
        </w:numPr>
      </w:pPr>
      <w:r>
        <w:t xml:space="preserve">Consider/recommend/scope out a pilot:  Harness the blogging, tweeting, posting of presentations already going on.  </w:t>
      </w:r>
    </w:p>
    <w:p w:rsidR="00786CBB" w:rsidRDefault="00786CBB" w:rsidP="00786CBB">
      <w:pPr>
        <w:pStyle w:val="PlainText"/>
      </w:pPr>
    </w:p>
    <w:p w:rsidR="00E30FEE" w:rsidRPr="00CB7258" w:rsidRDefault="00786CBB" w:rsidP="00786CBB">
      <w:pPr>
        <w:pStyle w:val="PlainText"/>
        <w:rPr>
          <w:b/>
        </w:rPr>
      </w:pPr>
      <w:r w:rsidRPr="00CB7258">
        <w:rPr>
          <w:b/>
        </w:rPr>
        <w:lastRenderedPageBreak/>
        <w:t>Examples</w:t>
      </w:r>
      <w:r w:rsidR="00E30FEE" w:rsidRPr="00CB7258">
        <w:rPr>
          <w:b/>
        </w:rPr>
        <w:t xml:space="preserve"> to look at:</w:t>
      </w:r>
    </w:p>
    <w:p w:rsidR="00E30FEE" w:rsidRDefault="00E30FEE" w:rsidP="00786CBB">
      <w:pPr>
        <w:pStyle w:val="PlainText"/>
      </w:pPr>
      <w:r>
        <w:t xml:space="preserve">RSNA:  </w:t>
      </w:r>
      <w:hyperlink r:id="rId6" w:history="1">
        <w:r w:rsidRPr="007935CE">
          <w:rPr>
            <w:rStyle w:val="Hyperlink"/>
          </w:rPr>
          <w:t>http://www.rsna.org/Annual_Meeting.aspx</w:t>
        </w:r>
      </w:hyperlink>
      <w:r>
        <w:t xml:space="preserve"> </w:t>
      </w:r>
    </w:p>
    <w:p w:rsidR="00E30FEE" w:rsidRDefault="00E30FEE" w:rsidP="00786CBB">
      <w:pPr>
        <w:pStyle w:val="PlainText"/>
      </w:pPr>
      <w:r>
        <w:t xml:space="preserve">ADA:  </w:t>
      </w:r>
      <w:hyperlink r:id="rId7" w:history="1">
        <w:r w:rsidR="00CB7258" w:rsidRPr="007935CE">
          <w:rPr>
            <w:rStyle w:val="Hyperlink"/>
          </w:rPr>
          <w:t>http://www.ada.org/session/5352.aspx#ADA365</w:t>
        </w:r>
      </w:hyperlink>
      <w:r w:rsidR="00CB7258">
        <w:t xml:space="preserve"> </w:t>
      </w:r>
    </w:p>
    <w:p w:rsidR="00CB7258" w:rsidRDefault="00CB7258" w:rsidP="00786CBB">
      <w:pPr>
        <w:pStyle w:val="PlainText"/>
      </w:pPr>
      <w:r>
        <w:t xml:space="preserve">TED:  </w:t>
      </w:r>
      <w:hyperlink r:id="rId8" w:history="1">
        <w:r w:rsidRPr="007935CE">
          <w:rPr>
            <w:rStyle w:val="Hyperlink"/>
          </w:rPr>
          <w:t>http://www.ted.com/pages/registration</w:t>
        </w:r>
      </w:hyperlink>
    </w:p>
    <w:p w:rsidR="00786CBB" w:rsidRDefault="00CB7258" w:rsidP="00786CBB">
      <w:pPr>
        <w:pStyle w:val="PlainText"/>
      </w:pPr>
      <w:r>
        <w:t>American Association of M</w:t>
      </w:r>
      <w:r w:rsidR="00786CBB">
        <w:t>useums</w:t>
      </w:r>
      <w:r>
        <w:t xml:space="preserve">:  </w:t>
      </w:r>
      <w:hyperlink r:id="rId9" w:history="1">
        <w:r w:rsidRPr="007935CE">
          <w:rPr>
            <w:rStyle w:val="Hyperlink"/>
          </w:rPr>
          <w:t>http://www.aam-us.org/am/</w:t>
        </w:r>
      </w:hyperlink>
      <w:r>
        <w:t xml:space="preserve"> </w:t>
      </w:r>
    </w:p>
    <w:p w:rsidR="00FD7890" w:rsidRDefault="00FD7890" w:rsidP="00786CBB">
      <w:pPr>
        <w:pStyle w:val="PlainText"/>
      </w:pPr>
    </w:p>
    <w:p w:rsidR="00FD7890" w:rsidRDefault="00FD7890" w:rsidP="00786CBB">
      <w:pPr>
        <w:pStyle w:val="PlainText"/>
      </w:pPr>
    </w:p>
    <w:p w:rsidR="00FD7890" w:rsidRDefault="00FD7890" w:rsidP="00786CBB">
      <w:pPr>
        <w:pStyle w:val="PlainText"/>
      </w:pPr>
      <w:bookmarkStart w:id="0" w:name="_GoBack"/>
      <w:bookmarkEnd w:id="0"/>
    </w:p>
    <w:p w:rsidR="00786CBB" w:rsidRDefault="00786CBB" w:rsidP="00786CBB">
      <w:pPr>
        <w:pStyle w:val="PlainText"/>
      </w:pPr>
    </w:p>
    <w:p w:rsidR="00786CBB" w:rsidRDefault="00786CBB" w:rsidP="00786CBB">
      <w:pPr>
        <w:pStyle w:val="PlainText"/>
      </w:pPr>
    </w:p>
    <w:p w:rsidR="002656E4" w:rsidRDefault="002656E4" w:rsidP="00786CBB">
      <w:pPr>
        <w:pStyle w:val="PlainText"/>
      </w:pPr>
    </w:p>
    <w:p w:rsidR="002656E4" w:rsidRDefault="002656E4" w:rsidP="00786CBB">
      <w:pPr>
        <w:pStyle w:val="PlainText"/>
      </w:pPr>
    </w:p>
    <w:p w:rsidR="00B43025" w:rsidRDefault="00B43025"/>
    <w:sectPr w:rsidR="00B43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7FDF"/>
    <w:multiLevelType w:val="hybridMultilevel"/>
    <w:tmpl w:val="C6625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7A2C00"/>
    <w:multiLevelType w:val="hybridMultilevel"/>
    <w:tmpl w:val="58180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14F2D7A"/>
    <w:multiLevelType w:val="hybridMultilevel"/>
    <w:tmpl w:val="DC100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BB"/>
    <w:rsid w:val="0007514B"/>
    <w:rsid w:val="002656E4"/>
    <w:rsid w:val="00786CBB"/>
    <w:rsid w:val="00B43025"/>
    <w:rsid w:val="00CB7258"/>
    <w:rsid w:val="00CD15B8"/>
    <w:rsid w:val="00E30FEE"/>
    <w:rsid w:val="00FD3118"/>
    <w:rsid w:val="00FD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86CB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6CBB"/>
    <w:rPr>
      <w:rFonts w:ascii="Calibri" w:hAnsi="Calibri"/>
      <w:szCs w:val="21"/>
    </w:rPr>
  </w:style>
  <w:style w:type="character" w:styleId="Hyperlink">
    <w:name w:val="Hyperlink"/>
    <w:basedOn w:val="DefaultParagraphFont"/>
    <w:uiPriority w:val="99"/>
    <w:unhideWhenUsed/>
    <w:rsid w:val="00E30F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86CB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6CBB"/>
    <w:rPr>
      <w:rFonts w:ascii="Calibri" w:hAnsi="Calibri"/>
      <w:szCs w:val="21"/>
    </w:rPr>
  </w:style>
  <w:style w:type="character" w:styleId="Hyperlink">
    <w:name w:val="Hyperlink"/>
    <w:basedOn w:val="DefaultParagraphFont"/>
    <w:uiPriority w:val="99"/>
    <w:unhideWhenUsed/>
    <w:rsid w:val="00E30F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2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com/pages/registration" TargetMode="External"/><Relationship Id="rId3" Type="http://schemas.microsoft.com/office/2007/relationships/stylesWithEffects" Target="stylesWithEffects.xml"/><Relationship Id="rId7" Type="http://schemas.openxmlformats.org/officeDocument/2006/relationships/hyperlink" Target="http://www.ada.org/session/5352.aspx#ADA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na.org/Annual_Meeting.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am-us.or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Carter</dc:creator>
  <cp:keywords/>
  <dc:description/>
  <cp:lastModifiedBy>Lisa Carter</cp:lastModifiedBy>
  <cp:revision>3</cp:revision>
  <dcterms:created xsi:type="dcterms:W3CDTF">2012-03-04T02:07:00Z</dcterms:created>
  <dcterms:modified xsi:type="dcterms:W3CDTF">2012-03-04T02:15:00Z</dcterms:modified>
</cp:coreProperties>
</file>